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518E" w14:textId="61208B1E" w:rsidR="00EB2D94" w:rsidRPr="0021379E" w:rsidRDefault="00B97069" w:rsidP="0021379E">
      <w:pPr>
        <w:pStyle w:val="Heading1"/>
        <w:numPr>
          <w:ilvl w:val="0"/>
          <w:numId w:val="0"/>
        </w:numPr>
        <w:ind w:left="432" w:hanging="432"/>
        <w:rPr>
          <w:color w:val="473659" w:themeColor="accent5" w:themeShade="BF"/>
          <w:sz w:val="52"/>
          <w:szCs w:val="52"/>
        </w:rPr>
      </w:pPr>
      <w:bookmarkStart w:id="0" w:name="_Toc63857162"/>
      <w:r>
        <w:rPr>
          <w:color w:val="473659" w:themeColor="accent5" w:themeShade="BF"/>
          <w:sz w:val="52"/>
          <w:szCs w:val="52"/>
        </w:rPr>
        <w:t xml:space="preserve">Introduction to </w:t>
      </w:r>
      <w:r w:rsidR="006572CE">
        <w:rPr>
          <w:color w:val="473659" w:themeColor="accent5" w:themeShade="BF"/>
          <w:sz w:val="52"/>
          <w:szCs w:val="52"/>
        </w:rPr>
        <w:t>BPE</w:t>
      </w:r>
      <w:r w:rsidR="00781D50">
        <w:rPr>
          <w:color w:val="473659" w:themeColor="accent5" w:themeShade="BF"/>
          <w:sz w:val="52"/>
          <w:szCs w:val="52"/>
        </w:rPr>
        <w:t xml:space="preserve"> Sessions</w:t>
      </w:r>
      <w:r w:rsidR="006572CE">
        <w:rPr>
          <w:color w:val="473659" w:themeColor="accent5" w:themeShade="BF"/>
          <w:sz w:val="52"/>
          <w:szCs w:val="52"/>
        </w:rPr>
        <w:t xml:space="preserve"> - Description</w:t>
      </w:r>
    </w:p>
    <w:p w14:paraId="483C995D" w14:textId="55F3DB32" w:rsidR="00EB2D94" w:rsidRPr="00EB2D94" w:rsidRDefault="006572CE" w:rsidP="00C32F4B">
      <w:pPr>
        <w:pStyle w:val="NoSpacing"/>
      </w:pPr>
      <w:r>
        <w:t>13</w:t>
      </w:r>
      <w:r w:rsidRPr="006572CE">
        <w:rPr>
          <w:vertAlign w:val="superscript"/>
        </w:rPr>
        <w:t>th</w:t>
      </w:r>
      <w:r>
        <w:t xml:space="preserve"> Nov </w:t>
      </w:r>
      <w:r w:rsidR="00C32F4B">
        <w:t>2025:</w:t>
      </w:r>
      <w:r>
        <w:t xml:space="preserve"> v2.0.0</w:t>
      </w:r>
      <w:r w:rsidR="00224095">
        <w:t xml:space="preserve"> AIA</w:t>
      </w:r>
    </w:p>
    <w:p w14:paraId="2733BD27" w14:textId="10F5A176" w:rsidR="00F347F8" w:rsidRDefault="00224095" w:rsidP="00F347F8">
      <w:pPr>
        <w:pStyle w:val="Heading1"/>
      </w:pPr>
      <w:r>
        <w:t>Introduction</w:t>
      </w:r>
      <w:bookmarkStart w:id="1" w:name="_Toc63857163"/>
      <w:bookmarkEnd w:id="0"/>
      <w:r w:rsidR="00564035">
        <w:t xml:space="preserve"> &amp; Context</w:t>
      </w:r>
    </w:p>
    <w:p w14:paraId="06EC4103" w14:textId="77777777" w:rsidR="00F347F8" w:rsidRDefault="00F347F8" w:rsidP="00F347F8">
      <w:pPr>
        <w:pStyle w:val="NoSpacing"/>
      </w:pPr>
      <w:r>
        <w:t xml:space="preserve">These one day ‘taster’ sessions will introduce some performance measuring and monitoring options that are most likely to be of interest to MNZH Consortium members.  </w:t>
      </w:r>
    </w:p>
    <w:p w14:paraId="75247C49" w14:textId="77777777" w:rsidR="00F347F8" w:rsidRDefault="00F347F8" w:rsidP="00781D50">
      <w:pPr>
        <w:pStyle w:val="NoSpacing"/>
      </w:pPr>
    </w:p>
    <w:p w14:paraId="0745D6F0" w14:textId="4219DC48" w:rsidR="008D1789" w:rsidRDefault="00781D50" w:rsidP="00781D50">
      <w:pPr>
        <w:pStyle w:val="NoSpacing"/>
      </w:pPr>
      <w:r>
        <w:t>The ‘Introduction to BPE Sessions’ sit within the</w:t>
      </w:r>
      <w:r w:rsidR="004553A9">
        <w:t xml:space="preserve"> </w:t>
      </w:r>
      <w:r w:rsidR="003D2818">
        <w:t xml:space="preserve">wider </w:t>
      </w:r>
      <w:r w:rsidR="004553A9">
        <w:t>MNZH ‘BPE Support Program’.</w:t>
      </w:r>
      <w:r w:rsidR="008D1789">
        <w:t xml:space="preserve">  A description of the wider program (and some ppt slides) can be found here:</w:t>
      </w:r>
      <w:r w:rsidR="001A69F6">
        <w:t xml:space="preserve">  </w:t>
      </w:r>
      <w:hyperlink r:id="rId9" w:history="1">
        <w:r w:rsidR="001A69F6" w:rsidRPr="00127544">
          <w:rPr>
            <w:rStyle w:val="Hyperlink"/>
          </w:rPr>
          <w:t>https://www.andrewsenv.co.uk/bpe-support-program/</w:t>
        </w:r>
      </w:hyperlink>
      <w:r w:rsidR="001A69F6">
        <w:t xml:space="preserve"> .</w:t>
      </w:r>
      <w:r w:rsidR="008D1789">
        <w:t xml:space="preserve">  </w:t>
      </w:r>
    </w:p>
    <w:p w14:paraId="52929768" w14:textId="77777777" w:rsidR="001A69F6" w:rsidRDefault="001A69F6" w:rsidP="00781D50">
      <w:pPr>
        <w:pStyle w:val="NoSpacing"/>
      </w:pPr>
    </w:p>
    <w:p w14:paraId="47DAD1B9" w14:textId="5F426814" w:rsidR="00921B39" w:rsidRDefault="001A69F6" w:rsidP="00781D50">
      <w:pPr>
        <w:pStyle w:val="NoSpacing"/>
      </w:pPr>
      <w:r>
        <w:t xml:space="preserve">The full program is intended </w:t>
      </w:r>
      <w:r w:rsidR="00FF0857">
        <w:t xml:space="preserve">to inform MNZH members about measuring and monitoring of building performance, </w:t>
      </w:r>
      <w:r w:rsidR="00921B39">
        <w:t xml:space="preserve">and also to facilitate members </w:t>
      </w:r>
      <w:r w:rsidR="00B05D84">
        <w:t xml:space="preserve">in </w:t>
      </w:r>
      <w:r w:rsidR="00921B39">
        <w:t>moving towards undertaking their own monitoring projects</w:t>
      </w:r>
      <w:r w:rsidR="000D7548">
        <w:t xml:space="preserve"> (should they so wish)</w:t>
      </w:r>
      <w:r w:rsidR="00921B39">
        <w:t>.</w:t>
      </w:r>
      <w:r w:rsidR="00877CE1">
        <w:t xml:space="preserve">  </w:t>
      </w:r>
      <w:r w:rsidR="00793DC9">
        <w:t xml:space="preserve">An intention to move towards undertaking monitoring is not a pre-requisite for these introductory sessions!  </w:t>
      </w:r>
      <w:r w:rsidR="00482D69">
        <w:t xml:space="preserve">They work to provide information and understanding </w:t>
      </w:r>
      <w:r w:rsidR="00F347F8">
        <w:t>for anybody interested.</w:t>
      </w:r>
      <w:r w:rsidR="00921B39">
        <w:t xml:space="preserve">  </w:t>
      </w:r>
    </w:p>
    <w:p w14:paraId="7F04BB32" w14:textId="77777777" w:rsidR="001A1CDE" w:rsidRDefault="001A1CDE" w:rsidP="00126328">
      <w:pPr>
        <w:pStyle w:val="Heading1"/>
      </w:pPr>
      <w:r>
        <w:t xml:space="preserve">The BPE </w:t>
      </w:r>
      <w:r w:rsidR="00126328">
        <w:t>Session</w:t>
      </w:r>
      <w:r>
        <w:t>s</w:t>
      </w:r>
    </w:p>
    <w:p w14:paraId="555F2748" w14:textId="77777777" w:rsidR="001A1CDE" w:rsidRDefault="001A1CDE" w:rsidP="001A1CDE">
      <w:pPr>
        <w:pStyle w:val="Heading2"/>
      </w:pPr>
      <w:r>
        <w:t>Basics</w:t>
      </w:r>
    </w:p>
    <w:p w14:paraId="547F7400" w14:textId="77777777" w:rsidR="001A1CDE" w:rsidRDefault="001A1CDE" w:rsidP="001A1CDE">
      <w:pPr>
        <w:pStyle w:val="Heading3"/>
      </w:pPr>
      <w:r>
        <w:t>Who are they for</w:t>
      </w:r>
    </w:p>
    <w:p w14:paraId="7E277B44" w14:textId="5CC07E2C" w:rsidR="00BE1267" w:rsidRDefault="00BE1267" w:rsidP="00BE1267">
      <w:pPr>
        <w:pStyle w:val="NoSpacing"/>
      </w:pPr>
      <w:r>
        <w:t xml:space="preserve">Sessions are </w:t>
      </w:r>
      <w:r>
        <w:t>most likely to appeal to WH:SHF consortia members</w:t>
      </w:r>
      <w:r w:rsidR="00A27740">
        <w:t>’ staff</w:t>
      </w:r>
      <w:r>
        <w:t xml:space="preserve">, but </w:t>
      </w:r>
      <w:r w:rsidR="00A27740">
        <w:t xml:space="preserve">they are open to </w:t>
      </w:r>
      <w:r>
        <w:t>WH:LG organizations</w:t>
      </w:r>
      <w:r w:rsidR="00A27740">
        <w:t xml:space="preserve"> too.  </w:t>
      </w:r>
      <w:r>
        <w:t xml:space="preserve">Other stakeholders, like CJS support organizations </w:t>
      </w:r>
      <w:r w:rsidR="00A27740">
        <w:t xml:space="preserve">and members’ supply chain partners </w:t>
      </w:r>
      <w:r w:rsidR="00BE2709">
        <w:t>may also be able to attend (priority will be for consortia members)</w:t>
      </w:r>
      <w:r>
        <w:t>.</w:t>
      </w:r>
    </w:p>
    <w:p w14:paraId="682A5A15" w14:textId="77777777" w:rsidR="00E37DAA" w:rsidRDefault="00E37DAA" w:rsidP="00BE1267">
      <w:pPr>
        <w:pStyle w:val="NoSpacing"/>
      </w:pPr>
    </w:p>
    <w:p w14:paraId="04AEAC6F" w14:textId="4EC4C6C1" w:rsidR="00E37DAA" w:rsidRPr="00BE1267" w:rsidRDefault="005A6ACC" w:rsidP="00BE1267">
      <w:pPr>
        <w:pStyle w:val="NoSpacing"/>
      </w:pPr>
      <w:r>
        <w:t>A</w:t>
      </w:r>
      <w:r w:rsidR="00E37DAA">
        <w:t xml:space="preserve">ny staff involved in the delivery of DESNZ </w:t>
      </w:r>
      <w:r w:rsidR="00BA191E">
        <w:t>Warm Homes projects could enjoy and benefit from these sessions</w:t>
      </w:r>
      <w:r w:rsidR="009F51C2">
        <w:t xml:space="preserve"> (</w:t>
      </w:r>
      <w:r w:rsidR="00857B7B">
        <w:t xml:space="preserve">including </w:t>
      </w:r>
      <w:r w:rsidR="009F51C2">
        <w:t>Housing Patch Man</w:t>
      </w:r>
      <w:r w:rsidR="00857B7B">
        <w:t>agers, TLO’s</w:t>
      </w:r>
      <w:r w:rsidR="00C61237">
        <w:t>,</w:t>
      </w:r>
      <w:r w:rsidR="00857B7B">
        <w:t xml:space="preserve"> Fuel Poverty Officer</w:t>
      </w:r>
      <w:r w:rsidR="00C61237">
        <w:t>s etc</w:t>
      </w:r>
      <w:r w:rsidR="00857B7B">
        <w:t>)</w:t>
      </w:r>
      <w:r w:rsidR="00BA191E">
        <w:t xml:space="preserve">, </w:t>
      </w:r>
      <w:r w:rsidR="00486498">
        <w:t xml:space="preserve">but </w:t>
      </w:r>
      <w:r w:rsidR="00BA191E">
        <w:t xml:space="preserve">they are most likely to be attended by ‘buildings’ people such as </w:t>
      </w:r>
      <w:r w:rsidR="000D35C9">
        <w:t>P</w:t>
      </w:r>
      <w:r w:rsidR="00BA191E">
        <w:t xml:space="preserve">roject </w:t>
      </w:r>
      <w:r w:rsidR="000D35C9">
        <w:t>M</w:t>
      </w:r>
      <w:r w:rsidR="00BA191E">
        <w:t xml:space="preserve">anagers, </w:t>
      </w:r>
      <w:r w:rsidR="000D35C9">
        <w:t>C</w:t>
      </w:r>
      <w:r w:rsidR="00BA191E">
        <w:t xml:space="preserve">ontract </w:t>
      </w:r>
      <w:r w:rsidR="000D35C9">
        <w:t>Managers</w:t>
      </w:r>
      <w:r w:rsidR="00BA191E">
        <w:t>, Retrofit Coordinators, Retrofit Assessors,</w:t>
      </w:r>
      <w:r w:rsidR="000D35C9">
        <w:t xml:space="preserve"> Building Surveyors, Clerk of Works </w:t>
      </w:r>
      <w:r w:rsidR="00BE7E1E">
        <w:t>etc.</w:t>
      </w:r>
      <w:r w:rsidR="00BA191E">
        <w:t xml:space="preserve"> </w:t>
      </w:r>
    </w:p>
    <w:p w14:paraId="308E5AFC" w14:textId="2831C6D3" w:rsidR="004C50A3" w:rsidRDefault="004C50A3" w:rsidP="001A1CDE">
      <w:pPr>
        <w:pStyle w:val="Heading3"/>
      </w:pPr>
      <w:r>
        <w:t>How many</w:t>
      </w:r>
      <w:r w:rsidR="00F619E3">
        <w:t>,</w:t>
      </w:r>
      <w:r>
        <w:t xml:space="preserve"> where</w:t>
      </w:r>
      <w:r w:rsidR="00F619E3">
        <w:t>,</w:t>
      </w:r>
      <w:r>
        <w:t xml:space="preserve"> and when</w:t>
      </w:r>
    </w:p>
    <w:p w14:paraId="52B51E56" w14:textId="46B4A38F" w:rsidR="00B773C7" w:rsidRDefault="00BE2709" w:rsidP="00BE2709">
      <w:pPr>
        <w:pStyle w:val="NoSpacing"/>
      </w:pPr>
      <w:r>
        <w:t xml:space="preserve">We are intending to run at least </w:t>
      </w:r>
      <w:r w:rsidR="000E1C77">
        <w:t>two</w:t>
      </w:r>
      <w:r>
        <w:t xml:space="preserve"> sessions – one in the East Mids (Nottingham) and one in the West Mids (tbc).  But we will run more sessions if there is demand.</w:t>
      </w:r>
      <w:r w:rsidR="006956E4">
        <w:t xml:space="preserve">  We are anticipating </w:t>
      </w:r>
      <w:r w:rsidR="00CA4DDA">
        <w:t xml:space="preserve">significantly </w:t>
      </w:r>
      <w:r w:rsidR="006956E4">
        <w:t xml:space="preserve">more demand.  These first </w:t>
      </w:r>
      <w:r w:rsidR="000E1C77">
        <w:t>two</w:t>
      </w:r>
      <w:r w:rsidR="006956E4">
        <w:t xml:space="preserve"> sessions are intended to take place in the current heating season</w:t>
      </w:r>
      <w:r w:rsidR="001D6543">
        <w:t xml:space="preserve"> (by o/o March ’26)</w:t>
      </w:r>
      <w:r w:rsidR="006956E4">
        <w:t xml:space="preserve">.  </w:t>
      </w:r>
      <w:r w:rsidR="00B12574">
        <w:t xml:space="preserve">As the full program will run until at least September 2028 there will be opportunities </w:t>
      </w:r>
      <w:r w:rsidR="002C1ACF">
        <w:t xml:space="preserve">for further sessions in both the 26/27, and 27/28 heating seasons.  While we could run sessions outside of the heating season the ‘practical’ elements would not </w:t>
      </w:r>
      <w:r w:rsidR="00AE0B00">
        <w:t>work</w:t>
      </w:r>
      <w:r w:rsidR="008E3488">
        <w:t xml:space="preserve"> well</w:t>
      </w:r>
      <w:r w:rsidR="00AE0B00">
        <w:t xml:space="preserve"> – which </w:t>
      </w:r>
      <w:r w:rsidR="008E3488">
        <w:t xml:space="preserve">would </w:t>
      </w:r>
      <w:r w:rsidR="00AE0B00">
        <w:t>reduce the impact and value of delivery ‘out of season’.</w:t>
      </w:r>
    </w:p>
    <w:p w14:paraId="51A3ADD7" w14:textId="77777777" w:rsidR="00B773C7" w:rsidRDefault="00B773C7" w:rsidP="00BE2709">
      <w:pPr>
        <w:pStyle w:val="NoSpacing"/>
      </w:pPr>
    </w:p>
    <w:p w14:paraId="47987AE6" w14:textId="0A8CF179" w:rsidR="00BE2709" w:rsidRPr="00BE2709" w:rsidRDefault="00B773C7" w:rsidP="00BE2709">
      <w:pPr>
        <w:pStyle w:val="NoSpacing"/>
      </w:pPr>
      <w:r>
        <w:lastRenderedPageBreak/>
        <w:t>The Nottingham session on Dec 3</w:t>
      </w:r>
      <w:r w:rsidRPr="00B773C7">
        <w:rPr>
          <w:vertAlign w:val="superscript"/>
        </w:rPr>
        <w:t>rd</w:t>
      </w:r>
      <w:r>
        <w:t xml:space="preserve"> 2025 is already full.  A West Mids session is likely </w:t>
      </w:r>
      <w:r w:rsidR="007C5232">
        <w:t>to take place early in 2026.</w:t>
      </w:r>
      <w:r w:rsidR="00AE0B00">
        <w:t xml:space="preserve"> </w:t>
      </w:r>
      <w:r w:rsidR="00BE2709">
        <w:t xml:space="preserve">  </w:t>
      </w:r>
    </w:p>
    <w:p w14:paraId="676BC7D7" w14:textId="1B3B24BF" w:rsidR="00564035" w:rsidRDefault="004C50A3" w:rsidP="001A1CDE">
      <w:pPr>
        <w:pStyle w:val="Heading3"/>
      </w:pPr>
      <w:r>
        <w:t>What is the basic format</w:t>
      </w:r>
      <w:r w:rsidR="001A1CDE">
        <w:t xml:space="preserve"> </w:t>
      </w:r>
    </w:p>
    <w:p w14:paraId="388748B5" w14:textId="2C974387" w:rsidR="00BA2772" w:rsidRDefault="00BE2709" w:rsidP="00BE2709">
      <w:pPr>
        <w:pStyle w:val="NoSpacing"/>
      </w:pPr>
      <w:r>
        <w:t>Sessions will be led by Zack Gill (SOAP Retrofit) and supported by Arnout.  Zack is the technical author of BS40101 “Building Performance Evaluation of Occupied and Operational Buildings”</w:t>
      </w:r>
      <w:r w:rsidR="004D3777">
        <w:t xml:space="preserve">.  He is a leading practitioner in the </w:t>
      </w:r>
      <w:r w:rsidR="000E3150">
        <w:t xml:space="preserve">BPE </w:t>
      </w:r>
      <w:r w:rsidR="004D3777">
        <w:t>field Nationally</w:t>
      </w:r>
      <w:r w:rsidR="001472E2">
        <w:t xml:space="preserve">.  </w:t>
      </w:r>
    </w:p>
    <w:p w14:paraId="07610741" w14:textId="77777777" w:rsidR="0022513C" w:rsidRDefault="0022513C" w:rsidP="00BE2709">
      <w:pPr>
        <w:pStyle w:val="NoSpacing"/>
      </w:pPr>
    </w:p>
    <w:p w14:paraId="6E598463" w14:textId="4DB33D92" w:rsidR="0022513C" w:rsidRPr="00BE2709" w:rsidRDefault="0022513C" w:rsidP="00BE2709">
      <w:pPr>
        <w:pStyle w:val="NoSpacing"/>
      </w:pPr>
      <w:r>
        <w:t xml:space="preserve">Sessions will typically run from </w:t>
      </w:r>
      <w:r w:rsidRPr="000E3150">
        <w:rPr>
          <w:i/>
          <w:iCs/>
        </w:rPr>
        <w:t>c.</w:t>
      </w:r>
      <w:r>
        <w:t>11</w:t>
      </w:r>
      <w:r w:rsidR="000E3150">
        <w:t>am</w:t>
      </w:r>
      <w:r>
        <w:t xml:space="preserve"> to </w:t>
      </w:r>
      <w:r w:rsidRPr="000E3150">
        <w:rPr>
          <w:i/>
          <w:iCs/>
        </w:rPr>
        <w:t>c.</w:t>
      </w:r>
      <w:r>
        <w:t>3</w:t>
      </w:r>
      <w:r w:rsidR="000E3150">
        <w:t>pm</w:t>
      </w:r>
      <w:r w:rsidR="003731A6">
        <w:t>.  T</w:t>
      </w:r>
      <w:r>
        <w:t>hey will be located within a home</w:t>
      </w:r>
      <w:r w:rsidR="004D3777">
        <w:t xml:space="preserve">.  </w:t>
      </w:r>
      <w:r w:rsidR="00647287">
        <w:t xml:space="preserve">We will talk through some of the </w:t>
      </w:r>
      <w:r w:rsidR="003731A6">
        <w:t xml:space="preserve">key </w:t>
      </w:r>
      <w:r w:rsidR="00647287">
        <w:t>BPE what, why, and how.</w:t>
      </w:r>
      <w:r w:rsidR="003731A6">
        <w:t xml:space="preserve">  We </w:t>
      </w:r>
      <w:r w:rsidR="001B2D71">
        <w:t xml:space="preserve">will do measurements of some of the most likely metrics </w:t>
      </w:r>
      <w:r w:rsidR="00022D62">
        <w:t xml:space="preserve">within </w:t>
      </w:r>
      <w:r w:rsidR="001B2D71">
        <w:t>in the session</w:t>
      </w:r>
      <w:r w:rsidR="000E6B88">
        <w:t>,</w:t>
      </w:r>
      <w:r w:rsidR="001B2D71">
        <w:t xml:space="preserve"> so attendees can be </w:t>
      </w:r>
      <w:r w:rsidR="000E6B88">
        <w:t>‘</w:t>
      </w:r>
      <w:r w:rsidR="001B2D71">
        <w:t>hands on</w:t>
      </w:r>
      <w:r w:rsidR="000E6B88">
        <w:t>’</w:t>
      </w:r>
      <w:r w:rsidR="001B2D71">
        <w:t xml:space="preserve"> with the kit and process.</w:t>
      </w:r>
      <w:r>
        <w:t xml:space="preserve"> </w:t>
      </w:r>
    </w:p>
    <w:p w14:paraId="21D22B3A" w14:textId="77777777" w:rsidR="008D1789" w:rsidRDefault="008D1789" w:rsidP="00781D50">
      <w:pPr>
        <w:pStyle w:val="NoSpacing"/>
      </w:pPr>
    </w:p>
    <w:p w14:paraId="715F7D2E" w14:textId="4BA2BB2C" w:rsidR="002E796B" w:rsidRDefault="002E796B" w:rsidP="002E796B">
      <w:pPr>
        <w:pStyle w:val="NoSpacing"/>
      </w:pPr>
      <w:r>
        <w:t>We will probably limit sessions to 6 people so they can be as interactive as possible</w:t>
      </w:r>
      <w:r>
        <w:t xml:space="preserve"> and allow </w:t>
      </w:r>
      <w:r w:rsidR="00456A75">
        <w:t xml:space="preserve">the </w:t>
      </w:r>
      <w:r>
        <w:t xml:space="preserve">‘hands-on’ </w:t>
      </w:r>
      <w:r w:rsidR="00061ABE">
        <w:t>feel of the session.</w:t>
      </w:r>
      <w:r>
        <w:t xml:space="preserve">  </w:t>
      </w:r>
    </w:p>
    <w:p w14:paraId="0B023D7F" w14:textId="06B83E6A" w:rsidR="00EB1F11" w:rsidRDefault="002109E9" w:rsidP="002109E9">
      <w:pPr>
        <w:pStyle w:val="Heading1"/>
      </w:pPr>
      <w:r>
        <w:t>Content</w:t>
      </w:r>
    </w:p>
    <w:p w14:paraId="76CB5C11" w14:textId="271EEF9B" w:rsidR="0012594D" w:rsidRDefault="008A15E5" w:rsidP="005B488D">
      <w:pPr>
        <w:pStyle w:val="NoSpacing"/>
      </w:pPr>
      <w:r>
        <w:t>We will confirm content in discussion with attendees – so each session can be tailored to the preferences of those att</w:t>
      </w:r>
      <w:r w:rsidR="0012594D">
        <w:t>ending.  Hence the agenda here is currently a suggested ‘Plan A’ not set in stone.</w:t>
      </w:r>
      <w:r w:rsidR="009931B8">
        <w:t xml:space="preserve">  </w:t>
      </w:r>
      <w:r w:rsidR="0059671D">
        <w:t>In addition to the agenda items we will have some additional equipment available on the day (see below).</w:t>
      </w:r>
    </w:p>
    <w:p w14:paraId="16EBC499" w14:textId="77777777" w:rsidR="009931B8" w:rsidRDefault="009931B8" w:rsidP="0012594D">
      <w:pPr>
        <w:pStyle w:val="Heading2"/>
      </w:pPr>
      <w:r>
        <w:t>Agenda ‘Plan A’</w:t>
      </w:r>
    </w:p>
    <w:p w14:paraId="6CFFFAA5" w14:textId="583C2888" w:rsidR="00D064F3" w:rsidRDefault="0012594D" w:rsidP="009931B8">
      <w:pPr>
        <w:pStyle w:val="Heading3"/>
      </w:pPr>
      <w:r>
        <w:t xml:space="preserve">Introduction to </w:t>
      </w:r>
      <w:r w:rsidR="00D064F3">
        <w:t>BPE</w:t>
      </w:r>
    </w:p>
    <w:p w14:paraId="1CFBE212" w14:textId="460A5825" w:rsidR="003311EE" w:rsidRDefault="00780906" w:rsidP="007B0AD3">
      <w:pPr>
        <w:pStyle w:val="NoSpacing"/>
      </w:pPr>
      <w:r>
        <w:t>Brief (interesting</w:t>
      </w:r>
      <w:r w:rsidR="0059671D">
        <w:t xml:space="preserve"> &amp; punchy</w:t>
      </w:r>
      <w:r>
        <w:t>) introduction</w:t>
      </w:r>
      <w:r w:rsidR="0059671D">
        <w:t xml:space="preserve"> to BPE</w:t>
      </w:r>
      <w:r w:rsidR="00A46D6E">
        <w:t xml:space="preserve">.  This will focus on </w:t>
      </w:r>
      <w:r w:rsidR="00926694">
        <w:t>‘why’ you might want to engage with monitoring real performance.</w:t>
      </w:r>
      <w:r w:rsidR="001373EC">
        <w:t xml:space="preserve">  We will also </w:t>
      </w:r>
      <w:r w:rsidR="00EA65AB">
        <w:t>reference the other elements of the BPE Support Program.</w:t>
      </w:r>
    </w:p>
    <w:p w14:paraId="51C27DCC" w14:textId="02409C9B" w:rsidR="00141154" w:rsidRDefault="00141154" w:rsidP="00141154">
      <w:pPr>
        <w:pStyle w:val="NoSpacing"/>
        <w:numPr>
          <w:ilvl w:val="0"/>
          <w:numId w:val="50"/>
        </w:numPr>
      </w:pPr>
      <w:r>
        <w:t>Handholding into monitoring</w:t>
      </w:r>
    </w:p>
    <w:p w14:paraId="292F9B7B" w14:textId="7B42AC05" w:rsidR="00141154" w:rsidRDefault="00141154" w:rsidP="00141154">
      <w:pPr>
        <w:pStyle w:val="NoSpacing"/>
        <w:numPr>
          <w:ilvl w:val="0"/>
          <w:numId w:val="50"/>
        </w:numPr>
      </w:pPr>
      <w:r>
        <w:t>Possible kit borrowing scheme.</w:t>
      </w:r>
    </w:p>
    <w:p w14:paraId="3F7D4917" w14:textId="363123B4" w:rsidR="00EA65AB" w:rsidRDefault="00EA65AB" w:rsidP="00141154">
      <w:pPr>
        <w:pStyle w:val="NoSpacing"/>
        <w:numPr>
          <w:ilvl w:val="0"/>
          <w:numId w:val="50"/>
        </w:numPr>
      </w:pPr>
      <w:r>
        <w:t>Mat</w:t>
      </w:r>
      <w:r w:rsidR="007B0AD3">
        <w:t>erials</w:t>
      </w:r>
    </w:p>
    <w:p w14:paraId="760C171E" w14:textId="30AA17FD" w:rsidR="007B0AD3" w:rsidRDefault="007B0AD3" w:rsidP="007B0AD3">
      <w:pPr>
        <w:pStyle w:val="NoSpacing"/>
        <w:numPr>
          <w:ilvl w:val="1"/>
          <w:numId w:val="50"/>
        </w:numPr>
      </w:pPr>
      <w:r>
        <w:t>‘How to’ (video) series.</w:t>
      </w:r>
    </w:p>
    <w:p w14:paraId="73986583" w14:textId="588974B9" w:rsidR="007B0AD3" w:rsidRDefault="007B0AD3" w:rsidP="007B0AD3">
      <w:pPr>
        <w:pStyle w:val="NoSpacing"/>
        <w:numPr>
          <w:ilvl w:val="1"/>
          <w:numId w:val="50"/>
        </w:numPr>
      </w:pPr>
      <w:r>
        <w:t>Collated and curated materials (videos, instructions, guides, case studies, examples, templates, websites etc)</w:t>
      </w:r>
    </w:p>
    <w:p w14:paraId="08A41F3E" w14:textId="7AF9F45E" w:rsidR="007B0AD3" w:rsidRPr="003311EE" w:rsidRDefault="007B0AD3" w:rsidP="007B0AD3">
      <w:pPr>
        <w:pStyle w:val="NoSpacing"/>
        <w:numPr>
          <w:ilvl w:val="0"/>
          <w:numId w:val="50"/>
        </w:numPr>
      </w:pPr>
      <w:r>
        <w:t xml:space="preserve">Possible </w:t>
      </w:r>
      <w:r w:rsidR="00E108FD">
        <w:t>Support for a monitoring project.</w:t>
      </w:r>
    </w:p>
    <w:p w14:paraId="52BE8F1C" w14:textId="53913E48" w:rsidR="00D064F3" w:rsidRDefault="00D064F3" w:rsidP="009931B8">
      <w:pPr>
        <w:pStyle w:val="Heading3"/>
      </w:pPr>
      <w:r>
        <w:t>RdSAP / EPC for the test house</w:t>
      </w:r>
    </w:p>
    <w:p w14:paraId="5EB7F7AC" w14:textId="599CA468" w:rsidR="00AD1B8E" w:rsidRPr="00AD1B8E" w:rsidRDefault="007B5CD4" w:rsidP="00AD1B8E">
      <w:pPr>
        <w:pStyle w:val="NoSpacing"/>
      </w:pPr>
      <w:r>
        <w:t>We s</w:t>
      </w:r>
      <w:r w:rsidR="00E108FD">
        <w:t xml:space="preserve">will look at what the EPC and an energy model </w:t>
      </w:r>
      <w:r w:rsidR="006B1050">
        <w:t xml:space="preserve">predict (and assume) for the home.  This will help us to ‘compare &amp; contrast’ with our measured results.  </w:t>
      </w:r>
      <w:r w:rsidR="00070FCE">
        <w:t xml:space="preserve">We can use </w:t>
      </w:r>
      <w:r w:rsidR="00FC4DE2">
        <w:t xml:space="preserve">this </w:t>
      </w:r>
      <w:r w:rsidR="00070FCE">
        <w:t>as a reference point for things to think about.</w:t>
      </w:r>
      <w:r w:rsidR="00FC4DE2">
        <w:t xml:space="preserve">  Potentially including: </w:t>
      </w:r>
      <w:r w:rsidR="00AA3697">
        <w:t>e</w:t>
      </w:r>
      <w:r w:rsidR="00070FCE">
        <w:t>nergy use vs regulat</w:t>
      </w:r>
      <w:r w:rsidR="007902B2">
        <w:t>ed energy; o</w:t>
      </w:r>
      <w:r w:rsidR="00070FCE">
        <w:t>ccupancy</w:t>
      </w:r>
      <w:r w:rsidR="00A454C9">
        <w:t>;</w:t>
      </w:r>
      <w:r w:rsidR="00070FCE">
        <w:t xml:space="preserve"> heating </w:t>
      </w:r>
      <w:r w:rsidR="007902B2">
        <w:t xml:space="preserve">temps and </w:t>
      </w:r>
      <w:r w:rsidR="00070FCE">
        <w:t>patterns</w:t>
      </w:r>
      <w:r w:rsidR="00A454C9">
        <w:t>;</w:t>
      </w:r>
      <w:r w:rsidR="007902B2">
        <w:t xml:space="preserve"> unit energy rates</w:t>
      </w:r>
      <w:r w:rsidR="00A454C9">
        <w:t xml:space="preserve">; HTC; heating efficiency; </w:t>
      </w:r>
      <w:r w:rsidR="00132650">
        <w:t>airtightness; ventilation rates</w:t>
      </w:r>
      <w:r w:rsidR="009D6473">
        <w:t>; possibly U-values</w:t>
      </w:r>
      <w:r w:rsidR="00AA3697">
        <w:t>; etc</w:t>
      </w:r>
      <w:r w:rsidR="009D6473">
        <w:t>.</w:t>
      </w:r>
    </w:p>
    <w:p w14:paraId="6054A56C" w14:textId="77777777" w:rsidR="00531200" w:rsidRDefault="00531200">
      <w:pPr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>
        <w:br w:type="page"/>
      </w:r>
    </w:p>
    <w:p w14:paraId="2FD2FA76" w14:textId="7EBFDB44" w:rsidR="00E7581B" w:rsidRDefault="00E7581B" w:rsidP="009931B8">
      <w:pPr>
        <w:pStyle w:val="Heading3"/>
      </w:pPr>
      <w:r>
        <w:lastRenderedPageBreak/>
        <w:t>HTC / HLP</w:t>
      </w:r>
      <w:r w:rsidR="003B5DBC">
        <w:t xml:space="preserve"> [Smart HTC]</w:t>
      </w:r>
    </w:p>
    <w:p w14:paraId="54730B1A" w14:textId="77777777" w:rsidR="00807D5B" w:rsidRDefault="007902B2" w:rsidP="007902B2">
      <w:pPr>
        <w:pStyle w:val="NoSpacing"/>
      </w:pPr>
      <w:r>
        <w:t xml:space="preserve">Heat transfer coefficient and heat loss parameter.  </w:t>
      </w:r>
      <w:r w:rsidR="00721A9B">
        <w:t>These are metrics for the thermal performance of the building envelope</w:t>
      </w:r>
      <w:r w:rsidR="00807D5B">
        <w:t>:</w:t>
      </w:r>
    </w:p>
    <w:p w14:paraId="5D7BC429" w14:textId="77777777" w:rsidR="00807D5B" w:rsidRDefault="00892491" w:rsidP="00807D5B">
      <w:pPr>
        <w:pStyle w:val="NoSpacing"/>
        <w:numPr>
          <w:ilvl w:val="0"/>
          <w:numId w:val="48"/>
        </w:numPr>
      </w:pPr>
      <w:r>
        <w:t>HTC is the actual heat loss for the building.</w:t>
      </w:r>
    </w:p>
    <w:p w14:paraId="33757125" w14:textId="1AAB801D" w:rsidR="00162A5B" w:rsidRDefault="00892491" w:rsidP="00807D5B">
      <w:pPr>
        <w:pStyle w:val="NoSpacing"/>
        <w:numPr>
          <w:ilvl w:val="0"/>
          <w:numId w:val="48"/>
        </w:numPr>
      </w:pPr>
      <w:r>
        <w:t xml:space="preserve">HLP </w:t>
      </w:r>
      <w:r w:rsidR="00595AEF">
        <w:t xml:space="preserve">gives a relative measurement </w:t>
      </w:r>
      <w:r w:rsidR="00162A5B">
        <w:t>so building efficiency can be compared</w:t>
      </w:r>
      <w:r w:rsidR="00446036">
        <w:t xml:space="preserve"> between buildings of different sizes</w:t>
      </w:r>
      <w:r w:rsidR="00162A5B">
        <w:t xml:space="preserve"> (basically HTC / floor area).  </w:t>
      </w:r>
    </w:p>
    <w:p w14:paraId="7326EF81" w14:textId="77777777" w:rsidR="00807D5B" w:rsidRDefault="00807D5B" w:rsidP="00807D5B">
      <w:pPr>
        <w:pStyle w:val="NoSpacing"/>
      </w:pPr>
    </w:p>
    <w:p w14:paraId="732D4A29" w14:textId="77777777" w:rsidR="00195B43" w:rsidRDefault="00807D5B" w:rsidP="007902B2">
      <w:pPr>
        <w:pStyle w:val="NoSpacing"/>
      </w:pPr>
      <w:r>
        <w:t xml:space="preserve">HTC can be measured </w:t>
      </w:r>
      <w:r w:rsidR="00A92D4C">
        <w:t xml:space="preserve">relatively easily.  This is something </w:t>
      </w:r>
      <w:r w:rsidR="001828A3">
        <w:t xml:space="preserve">that </w:t>
      </w:r>
      <w:r w:rsidR="00A92D4C">
        <w:t>member organisations could do.</w:t>
      </w:r>
      <w:r w:rsidR="001828A3">
        <w:t xml:space="preserve">  We will provide an introduction to </w:t>
      </w:r>
      <w:r w:rsidR="00A92D4C">
        <w:t>the method and kit</w:t>
      </w:r>
      <w:r w:rsidR="002A0DB9">
        <w:t xml:space="preserve"> (inc costs)</w:t>
      </w:r>
      <w:r w:rsidR="00A92D4C">
        <w:t>.</w:t>
      </w:r>
      <w:r w:rsidR="00047433">
        <w:t xml:space="preserve">  Set up HTC measuring in the house.  Talk about “Handholding into Monitoring”</w:t>
      </w:r>
      <w:r w:rsidR="00A41B87">
        <w:t xml:space="preserve"> for further support</w:t>
      </w:r>
      <w:r w:rsidR="00B764B5">
        <w:t>, p</w:t>
      </w:r>
      <w:r w:rsidR="00153FFF">
        <w:t>oint at HTC ‘How To’ on the website</w:t>
      </w:r>
      <w:r w:rsidR="00B764B5">
        <w:t>, and the BPE Kit Library.</w:t>
      </w:r>
      <w:r w:rsidR="0095339F">
        <w:t xml:space="preserve">  </w:t>
      </w:r>
    </w:p>
    <w:p w14:paraId="5C0A8362" w14:textId="77777777" w:rsidR="00195B43" w:rsidRDefault="00195B43" w:rsidP="007902B2">
      <w:pPr>
        <w:pStyle w:val="NoSpacing"/>
      </w:pPr>
    </w:p>
    <w:p w14:paraId="728D67CC" w14:textId="2B8302AD" w:rsidR="002A0DB9" w:rsidRDefault="00B764B5" w:rsidP="007902B2">
      <w:pPr>
        <w:pStyle w:val="NoSpacing"/>
      </w:pPr>
      <w:r>
        <w:t xml:space="preserve">We have already installed sensors in </w:t>
      </w:r>
      <w:r w:rsidR="002C44DC">
        <w:t xml:space="preserve">the home for the Nottingham event so we can upload that data in the session and see results.  </w:t>
      </w:r>
    </w:p>
    <w:p w14:paraId="7025E9F6" w14:textId="610FAB9D" w:rsidR="003B5DBC" w:rsidRPr="00D87BDA" w:rsidRDefault="003B5DBC" w:rsidP="003B5DBC">
      <w:pPr>
        <w:pStyle w:val="Heading3"/>
      </w:pPr>
      <w:r>
        <w:t>M</w:t>
      </w:r>
      <w:r w:rsidRPr="00D87BDA">
        <w:t>easuring the U-value of a wall</w:t>
      </w:r>
      <w:r>
        <w:t xml:space="preserve"> [Heat 3</w:t>
      </w:r>
      <w:r w:rsidR="001A1478">
        <w:t>D</w:t>
      </w:r>
      <w:r>
        <w:t>]</w:t>
      </w:r>
    </w:p>
    <w:p w14:paraId="7A3E7FB3" w14:textId="670D98AD" w:rsidR="001F7A77" w:rsidRDefault="00CB4AD5" w:rsidP="003B5DBC">
      <w:pPr>
        <w:pStyle w:val="NoSpacing"/>
        <w:rPr>
          <w:color w:val="000000" w:themeColor="text1"/>
        </w:rPr>
      </w:pPr>
      <w:r>
        <w:rPr>
          <w:color w:val="000000" w:themeColor="text1"/>
        </w:rPr>
        <w:t>It is possible to measure the U-value of a thermal elem</w:t>
      </w:r>
      <w:r w:rsidR="00BC2D33">
        <w:rPr>
          <w:color w:val="000000" w:themeColor="text1"/>
        </w:rPr>
        <w:t xml:space="preserve">ent (e.g. a wall) from within a room.  We will do this in conjunction with the HTC </w:t>
      </w:r>
      <w:r w:rsidR="00C12EC2">
        <w:rPr>
          <w:color w:val="000000" w:themeColor="text1"/>
        </w:rPr>
        <w:t>part of the session as this can be one of the significant factors impacting overall energy performance</w:t>
      </w:r>
      <w:r w:rsidR="00EE60C5">
        <w:rPr>
          <w:color w:val="000000" w:themeColor="text1"/>
        </w:rPr>
        <w:t>.  As long as conditions in the house allow</w:t>
      </w:r>
      <w:r w:rsidR="0052530D">
        <w:rPr>
          <w:color w:val="000000" w:themeColor="text1"/>
        </w:rPr>
        <w:t>,</w:t>
      </w:r>
      <w:r w:rsidR="00EE60C5">
        <w:rPr>
          <w:color w:val="000000" w:themeColor="text1"/>
        </w:rPr>
        <w:t xml:space="preserve"> we will set this up (it takes about an hour)</w:t>
      </w:r>
      <w:r w:rsidR="002D1428">
        <w:rPr>
          <w:color w:val="000000" w:themeColor="text1"/>
        </w:rPr>
        <w:t xml:space="preserve">, look at the results, and compare and contrast with RdSAP assumptions.  </w:t>
      </w:r>
    </w:p>
    <w:p w14:paraId="407AB55A" w14:textId="77777777" w:rsidR="001F7A77" w:rsidRDefault="001F7A77" w:rsidP="003B5DBC">
      <w:pPr>
        <w:pStyle w:val="NoSpacing"/>
        <w:rPr>
          <w:color w:val="000000" w:themeColor="text1"/>
        </w:rPr>
      </w:pPr>
    </w:p>
    <w:p w14:paraId="058C3DA7" w14:textId="1F90FC67" w:rsidR="003B5DBC" w:rsidRPr="00CB4AD5" w:rsidRDefault="001F7A77" w:rsidP="007902B2">
      <w:pPr>
        <w:pStyle w:val="NoSpacing"/>
        <w:rPr>
          <w:color w:val="4DA4D8" w:themeColor="accent3" w:themeTint="99"/>
        </w:rPr>
      </w:pPr>
      <w:r>
        <w:rPr>
          <w:color w:val="000000" w:themeColor="text1"/>
        </w:rPr>
        <w:t>We will talk about the kit (inc costs) the process and potential applications.</w:t>
      </w:r>
    </w:p>
    <w:p w14:paraId="27531FFB" w14:textId="539EDE1B" w:rsidR="00E7581B" w:rsidRDefault="00E7581B" w:rsidP="009931B8">
      <w:pPr>
        <w:pStyle w:val="Heading3"/>
      </w:pPr>
      <w:r>
        <w:t>Ventilation</w:t>
      </w:r>
      <w:r w:rsidR="0012594D">
        <w:t xml:space="preserve"> </w:t>
      </w:r>
      <w:r>
        <w:t>&amp; Fans</w:t>
      </w:r>
      <w:r w:rsidR="00515ECA">
        <w:t xml:space="preserve"> (An</w:t>
      </w:r>
      <w:r w:rsidR="0000168D">
        <w:t>emometers powered and not powered</w:t>
      </w:r>
      <w:r w:rsidR="00D608DE">
        <w:t>)</w:t>
      </w:r>
    </w:p>
    <w:p w14:paraId="12874041" w14:textId="29D80965" w:rsidR="00511268" w:rsidRDefault="002B6D57" w:rsidP="00264871">
      <w:pPr>
        <w:pStyle w:val="NoSpacing"/>
      </w:pPr>
      <w:r>
        <w:t>Introduction to the kit (inc costs).  Potential use</w:t>
      </w:r>
      <w:r>
        <w:t xml:space="preserve">s, especially </w:t>
      </w:r>
      <w:r>
        <w:t>for D</w:t>
      </w:r>
      <w:r>
        <w:t xml:space="preserve">amp </w:t>
      </w:r>
      <w:r>
        <w:t>M</w:t>
      </w:r>
      <w:r>
        <w:t xml:space="preserve">ould </w:t>
      </w:r>
      <w:r>
        <w:t>C</w:t>
      </w:r>
      <w:r>
        <w:t xml:space="preserve">ondensation </w:t>
      </w:r>
      <w:r>
        <w:t>issues and complaints.</w:t>
      </w:r>
      <w:r w:rsidR="00D608DE">
        <w:t xml:space="preserve">  </w:t>
      </w:r>
      <w:r w:rsidR="006F4BAC">
        <w:t xml:space="preserve">We will look at </w:t>
      </w:r>
      <w:r w:rsidR="00496B94">
        <w:t xml:space="preserve">Part F </w:t>
      </w:r>
      <w:r w:rsidR="006F4BAC">
        <w:t>as a reference point, and the ‘</w:t>
      </w:r>
      <w:r w:rsidR="00264871">
        <w:t>Simplified Method</w:t>
      </w:r>
      <w:r w:rsidR="006F4BAC">
        <w:t>’</w:t>
      </w:r>
      <w:r w:rsidR="00264871">
        <w:t xml:space="preserve"> from Part F (fill in Table </w:t>
      </w:r>
      <w:r w:rsidR="00690528">
        <w:t>3.1)</w:t>
      </w:r>
      <w:r w:rsidR="00511268">
        <w:t>.</w:t>
      </w:r>
      <w:r w:rsidR="00772ADA">
        <w:t xml:space="preserve"> </w:t>
      </w:r>
      <w:r w:rsidR="00D608DE">
        <w:t xml:space="preserve">  </w:t>
      </w:r>
    </w:p>
    <w:p w14:paraId="7C6B5BCA" w14:textId="2951557E" w:rsidR="00511268" w:rsidRDefault="00511268" w:rsidP="00264871">
      <w:pPr>
        <w:pStyle w:val="NoSpacing"/>
      </w:pPr>
      <w:r>
        <w:t>Measure fan flow rates:</w:t>
      </w:r>
    </w:p>
    <w:p w14:paraId="0ED41535" w14:textId="3DB1BB46" w:rsidR="00511268" w:rsidRDefault="00511268" w:rsidP="00511268">
      <w:pPr>
        <w:pStyle w:val="NoSpacing"/>
        <w:numPr>
          <w:ilvl w:val="0"/>
          <w:numId w:val="49"/>
        </w:numPr>
      </w:pPr>
      <w:r>
        <w:t>VentiFlow</w:t>
      </w:r>
    </w:p>
    <w:p w14:paraId="04DA81E9" w14:textId="29906F25" w:rsidR="00511268" w:rsidRDefault="00511268" w:rsidP="00511268">
      <w:pPr>
        <w:pStyle w:val="NoSpacing"/>
        <w:numPr>
          <w:ilvl w:val="0"/>
          <w:numId w:val="49"/>
        </w:numPr>
      </w:pPr>
      <w:r>
        <w:t>FlowFinder</w:t>
      </w:r>
    </w:p>
    <w:p w14:paraId="3037E729" w14:textId="06AD0637" w:rsidR="00B716FF" w:rsidRDefault="00511268" w:rsidP="00511268">
      <w:pPr>
        <w:pStyle w:val="NoSpacing"/>
      </w:pPr>
      <w:r>
        <w:t>Compare with rates in Part F</w:t>
      </w:r>
      <w:r w:rsidR="00B716FF">
        <w:t>.</w:t>
      </w:r>
    </w:p>
    <w:p w14:paraId="3EBD3130" w14:textId="165723CA" w:rsidR="00E7581B" w:rsidRDefault="00E7581B" w:rsidP="009931B8">
      <w:pPr>
        <w:pStyle w:val="Heading3"/>
      </w:pPr>
      <w:r>
        <w:t>Airtightness</w:t>
      </w:r>
      <w:r w:rsidR="00297FED">
        <w:t xml:space="preserve"> [Pulse &amp; LeakChecker]</w:t>
      </w:r>
    </w:p>
    <w:p w14:paraId="7E8F1073" w14:textId="0A562BED" w:rsidR="00B716FF" w:rsidRDefault="00B74595" w:rsidP="00B716FF">
      <w:pPr>
        <w:pStyle w:val="NoSpacing"/>
      </w:pPr>
      <w:r>
        <w:t>Intro to the kit and costs.</w:t>
      </w:r>
      <w:r>
        <w:t xml:space="preserve">  Pulse vs Blower door.</w:t>
      </w:r>
      <w:r w:rsidR="00D3667B">
        <w:t xml:space="preserve">  </w:t>
      </w:r>
      <w:r w:rsidR="00B716FF">
        <w:t xml:space="preserve">What does RdSAP </w:t>
      </w:r>
      <w:r w:rsidR="008E7E41">
        <w:t>do/say.  EPC impact of Airtightness.  Comfort impact of airtightness.</w:t>
      </w:r>
      <w:r w:rsidR="000473FF">
        <w:t xml:space="preserve">  </w:t>
      </w:r>
      <w:r w:rsidR="00B61F67">
        <w:t>‘</w:t>
      </w:r>
      <w:r w:rsidR="000473FF">
        <w:t>Score</w:t>
      </w:r>
      <w:r w:rsidR="00B61F67">
        <w:t>’</w:t>
      </w:r>
      <w:r w:rsidR="000473FF">
        <w:t xml:space="preserve"> vs Pathways.</w:t>
      </w:r>
    </w:p>
    <w:p w14:paraId="78091FB1" w14:textId="77777777" w:rsidR="000473FF" w:rsidRDefault="000473FF" w:rsidP="00B716FF">
      <w:pPr>
        <w:pStyle w:val="NoSpacing"/>
      </w:pPr>
    </w:p>
    <w:p w14:paraId="0565EA50" w14:textId="065406AA" w:rsidR="007E331C" w:rsidRDefault="00515ECA" w:rsidP="00B716FF">
      <w:pPr>
        <w:pStyle w:val="NoSpacing"/>
      </w:pPr>
      <w:r>
        <w:t xml:space="preserve">Measure </w:t>
      </w:r>
      <w:r w:rsidR="006D64CC">
        <w:t xml:space="preserve">airtightness </w:t>
      </w:r>
      <w:r>
        <w:t xml:space="preserve">– possibly blower door and Pulse (at least 1).  </w:t>
      </w:r>
      <w:r w:rsidR="00D3667B">
        <w:t>L</w:t>
      </w:r>
      <w:r>
        <w:t>ook at air movement pathways.</w:t>
      </w:r>
    </w:p>
    <w:p w14:paraId="2E788DF1" w14:textId="204568EC" w:rsidR="009931B8" w:rsidRPr="00F83865" w:rsidRDefault="009931B8" w:rsidP="009931B8">
      <w:pPr>
        <w:pStyle w:val="Heading2"/>
        <w:rPr>
          <w:color w:val="00B0F0"/>
        </w:rPr>
      </w:pPr>
      <w:r w:rsidRPr="00F83865">
        <w:rPr>
          <w:color w:val="00B0F0"/>
        </w:rPr>
        <w:t>Other Equipment we will have available on the day</w:t>
      </w:r>
    </w:p>
    <w:p w14:paraId="113D390C" w14:textId="77777777" w:rsidR="000E0F54" w:rsidRPr="0052530D" w:rsidRDefault="00C7263D" w:rsidP="000E0F54">
      <w:pPr>
        <w:pStyle w:val="NoSpacing"/>
        <w:numPr>
          <w:ilvl w:val="0"/>
          <w:numId w:val="52"/>
        </w:numPr>
        <w:rPr>
          <w:color w:val="00B0F0"/>
        </w:rPr>
      </w:pPr>
      <w:r w:rsidRPr="0052530D">
        <w:rPr>
          <w:color w:val="00B0F0"/>
        </w:rPr>
        <w:t>Damp Meter</w:t>
      </w:r>
    </w:p>
    <w:p w14:paraId="2AA1E443" w14:textId="77777777" w:rsidR="00195B43" w:rsidRPr="0052530D" w:rsidRDefault="00C7263D" w:rsidP="00195B43">
      <w:pPr>
        <w:pStyle w:val="NoSpacing"/>
        <w:numPr>
          <w:ilvl w:val="0"/>
          <w:numId w:val="52"/>
        </w:numPr>
        <w:rPr>
          <w:color w:val="00B0F0"/>
        </w:rPr>
      </w:pPr>
      <w:r w:rsidRPr="0052530D">
        <w:rPr>
          <w:color w:val="00B0F0"/>
        </w:rPr>
        <w:t>Thermal Imaging</w:t>
      </w:r>
      <w:r w:rsidR="000E0F54" w:rsidRPr="0052530D">
        <w:rPr>
          <w:color w:val="00B0F0"/>
        </w:rPr>
        <w:t xml:space="preserve"> camera[s]</w:t>
      </w:r>
    </w:p>
    <w:p w14:paraId="78D8382A" w14:textId="6269A9C0" w:rsidR="009F168C" w:rsidRPr="0052530D" w:rsidRDefault="00195B43" w:rsidP="00B20B7D">
      <w:pPr>
        <w:pStyle w:val="NoSpacing"/>
        <w:numPr>
          <w:ilvl w:val="0"/>
          <w:numId w:val="52"/>
        </w:numPr>
        <w:rPr>
          <w:color w:val="00B0F0"/>
        </w:rPr>
      </w:pPr>
      <w:r w:rsidRPr="0052530D">
        <w:rPr>
          <w:color w:val="00B0F0"/>
        </w:rPr>
        <w:t>B</w:t>
      </w:r>
      <w:r w:rsidR="00C7263D" w:rsidRPr="0052530D">
        <w:rPr>
          <w:color w:val="00B0F0"/>
        </w:rPr>
        <w:t>oroscope</w:t>
      </w:r>
      <w:bookmarkEnd w:id="1"/>
    </w:p>
    <w:sectPr w:rsidR="009F168C" w:rsidRPr="0052530D" w:rsidSect="0070269A">
      <w:headerReference w:type="default" r:id="rId10"/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B4D08" w14:textId="77777777" w:rsidR="00950301" w:rsidRDefault="00950301" w:rsidP="004A4DD0">
      <w:pPr>
        <w:spacing w:after="0" w:line="240" w:lineRule="auto"/>
      </w:pPr>
      <w:r>
        <w:separator/>
      </w:r>
    </w:p>
  </w:endnote>
  <w:endnote w:type="continuationSeparator" w:id="0">
    <w:p w14:paraId="72CAF64E" w14:textId="77777777" w:rsidR="00950301" w:rsidRDefault="00950301" w:rsidP="004A4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D3F0" w14:textId="77777777" w:rsidR="00656E16" w:rsidRDefault="00656E16">
    <w:pPr>
      <w:pStyle w:val="Footer"/>
    </w:pPr>
  </w:p>
  <w:p w14:paraId="0AE56F90" w14:textId="77777777" w:rsidR="00656E16" w:rsidRDefault="00656E16">
    <w:pPr>
      <w:pStyle w:val="Footer"/>
    </w:pPr>
  </w:p>
  <w:p w14:paraId="1EF5A4D5" w14:textId="77777777" w:rsidR="00656E16" w:rsidRDefault="00656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63B0E" w14:textId="77777777" w:rsidR="00950301" w:rsidRDefault="00950301" w:rsidP="004A4DD0">
      <w:pPr>
        <w:spacing w:after="0" w:line="240" w:lineRule="auto"/>
      </w:pPr>
      <w:r>
        <w:separator/>
      </w:r>
    </w:p>
  </w:footnote>
  <w:footnote w:type="continuationSeparator" w:id="0">
    <w:p w14:paraId="39D11AE7" w14:textId="77777777" w:rsidR="00950301" w:rsidRDefault="00950301" w:rsidP="004A4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6"/>
      <w:gridCol w:w="4000"/>
    </w:tblGrid>
    <w:tr w:rsidR="00E7135F" w14:paraId="05AF3596" w14:textId="77777777" w:rsidTr="00A62DBD">
      <w:trPr>
        <w:trHeight w:val="699"/>
      </w:trPr>
      <w:tc>
        <w:tcPr>
          <w:tcW w:w="5016" w:type="dxa"/>
        </w:tcPr>
        <w:p w14:paraId="69A5D4E4" w14:textId="7B2FF7F0" w:rsidR="00E7135F" w:rsidRDefault="00943F1D" w:rsidP="00E7135F">
          <w:pPr>
            <w:pStyle w:val="Header"/>
          </w:pPr>
          <w:r>
            <w:rPr>
              <w:rFonts w:cstheme="majorHAnsi"/>
              <w:noProof/>
            </w:rPr>
            <w:drawing>
              <wp:inline distT="0" distB="0" distL="0" distR="0" wp14:anchorId="7A47B755" wp14:editId="2C512F8A">
                <wp:extent cx="3045417" cy="732803"/>
                <wp:effectExtent l="0" t="0" r="3175" b="0"/>
                <wp:docPr id="88788376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3749" cy="7516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14:paraId="19E51DA6" w14:textId="04AD38EA" w:rsidR="00E7135F" w:rsidRDefault="00E7135F" w:rsidP="00E7135F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46D19F1" wp14:editId="67FA458F">
                <wp:simplePos x="0" y="0"/>
                <wp:positionH relativeFrom="margin">
                  <wp:posOffset>1668780</wp:posOffset>
                </wp:positionH>
                <wp:positionV relativeFrom="paragraph">
                  <wp:posOffset>12065</wp:posOffset>
                </wp:positionV>
                <wp:extent cx="784800" cy="799200"/>
                <wp:effectExtent l="0" t="0" r="0" b="1270"/>
                <wp:wrapTopAndBottom/>
                <wp:docPr id="2588684" name="Picture 258868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A picture containing text,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00" cy="79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2038BF5" w14:textId="027046FD" w:rsidR="004A4DD0" w:rsidRDefault="004A4DD0" w:rsidP="00A62D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7736"/>
    <w:multiLevelType w:val="hybridMultilevel"/>
    <w:tmpl w:val="5D863762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A591C19"/>
    <w:multiLevelType w:val="hybridMultilevel"/>
    <w:tmpl w:val="23AAB4CA"/>
    <w:lvl w:ilvl="0" w:tplc="08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0DFF247D"/>
    <w:multiLevelType w:val="hybridMultilevel"/>
    <w:tmpl w:val="EB04A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B3AB3"/>
    <w:multiLevelType w:val="hybridMultilevel"/>
    <w:tmpl w:val="58FA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F7056"/>
    <w:multiLevelType w:val="hybridMultilevel"/>
    <w:tmpl w:val="A57E4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4156F"/>
    <w:multiLevelType w:val="hybridMultilevel"/>
    <w:tmpl w:val="D7CAE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16024"/>
    <w:multiLevelType w:val="hybridMultilevel"/>
    <w:tmpl w:val="16005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2775B"/>
    <w:multiLevelType w:val="multilevel"/>
    <w:tmpl w:val="F28ED37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3553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6E04DFA"/>
    <w:multiLevelType w:val="hybridMultilevel"/>
    <w:tmpl w:val="6D2EF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62AEB"/>
    <w:multiLevelType w:val="hybridMultilevel"/>
    <w:tmpl w:val="DA6CE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F4F50"/>
    <w:multiLevelType w:val="hybridMultilevel"/>
    <w:tmpl w:val="DE7C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B5666"/>
    <w:multiLevelType w:val="hybridMultilevel"/>
    <w:tmpl w:val="8B1E9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E0BF8"/>
    <w:multiLevelType w:val="hybridMultilevel"/>
    <w:tmpl w:val="CB18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B0C06"/>
    <w:multiLevelType w:val="hybridMultilevel"/>
    <w:tmpl w:val="F2509EB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30573C2E"/>
    <w:multiLevelType w:val="hybridMultilevel"/>
    <w:tmpl w:val="C054D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11985"/>
    <w:multiLevelType w:val="hybridMultilevel"/>
    <w:tmpl w:val="4E28A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764F0"/>
    <w:multiLevelType w:val="hybridMultilevel"/>
    <w:tmpl w:val="4526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F307D"/>
    <w:multiLevelType w:val="hybridMultilevel"/>
    <w:tmpl w:val="ADA058C0"/>
    <w:lvl w:ilvl="0" w:tplc="08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8" w15:restartNumberingAfterBreak="0">
    <w:nsid w:val="43067250"/>
    <w:multiLevelType w:val="hybridMultilevel"/>
    <w:tmpl w:val="4FB09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B2CC8"/>
    <w:multiLevelType w:val="hybridMultilevel"/>
    <w:tmpl w:val="18E2F9A4"/>
    <w:lvl w:ilvl="0" w:tplc="25C0AA7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424BC"/>
    <w:multiLevelType w:val="hybridMultilevel"/>
    <w:tmpl w:val="0D40C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A7658"/>
    <w:multiLevelType w:val="hybridMultilevel"/>
    <w:tmpl w:val="B5169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E0945"/>
    <w:multiLevelType w:val="hybridMultilevel"/>
    <w:tmpl w:val="7BC8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F1692"/>
    <w:multiLevelType w:val="hybridMultilevel"/>
    <w:tmpl w:val="E7BC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C4925"/>
    <w:multiLevelType w:val="hybridMultilevel"/>
    <w:tmpl w:val="1116CD7C"/>
    <w:lvl w:ilvl="0" w:tplc="F84884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71F92"/>
    <w:multiLevelType w:val="hybridMultilevel"/>
    <w:tmpl w:val="C0505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6262D"/>
    <w:multiLevelType w:val="hybridMultilevel"/>
    <w:tmpl w:val="A19C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67F50"/>
    <w:multiLevelType w:val="hybridMultilevel"/>
    <w:tmpl w:val="FE1C2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A4978"/>
    <w:multiLevelType w:val="hybridMultilevel"/>
    <w:tmpl w:val="A686CBD6"/>
    <w:lvl w:ilvl="0" w:tplc="25C0AA7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C0338"/>
    <w:multiLevelType w:val="hybridMultilevel"/>
    <w:tmpl w:val="73B43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1222B"/>
    <w:multiLevelType w:val="hybridMultilevel"/>
    <w:tmpl w:val="1578FB50"/>
    <w:lvl w:ilvl="0" w:tplc="0809000F">
      <w:start w:val="1"/>
      <w:numFmt w:val="decimal"/>
      <w:lvlText w:val="%1."/>
      <w:lvlJc w:val="left"/>
      <w:pPr>
        <w:ind w:left="816" w:hanging="360"/>
      </w:p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1" w15:restartNumberingAfterBreak="0">
    <w:nsid w:val="64543306"/>
    <w:multiLevelType w:val="hybridMultilevel"/>
    <w:tmpl w:val="500C4FE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17B71"/>
    <w:multiLevelType w:val="hybridMultilevel"/>
    <w:tmpl w:val="01F8F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950F8"/>
    <w:multiLevelType w:val="hybridMultilevel"/>
    <w:tmpl w:val="16CCF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64780"/>
    <w:multiLevelType w:val="hybridMultilevel"/>
    <w:tmpl w:val="A49EB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74B43"/>
    <w:multiLevelType w:val="hybridMultilevel"/>
    <w:tmpl w:val="2CF2B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82E3C"/>
    <w:multiLevelType w:val="hybridMultilevel"/>
    <w:tmpl w:val="EFCC2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B5715"/>
    <w:multiLevelType w:val="hybridMultilevel"/>
    <w:tmpl w:val="365E1B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F7D81"/>
    <w:multiLevelType w:val="hybridMultilevel"/>
    <w:tmpl w:val="1A2A1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34104"/>
    <w:multiLevelType w:val="hybridMultilevel"/>
    <w:tmpl w:val="CEFE6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A76140"/>
    <w:multiLevelType w:val="hybridMultilevel"/>
    <w:tmpl w:val="37809B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1995909">
    <w:abstractNumId w:val="7"/>
  </w:num>
  <w:num w:numId="2" w16cid:durableId="16128595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569123">
    <w:abstractNumId w:val="7"/>
  </w:num>
  <w:num w:numId="4" w16cid:durableId="637491129">
    <w:abstractNumId w:val="7"/>
  </w:num>
  <w:num w:numId="5" w16cid:durableId="349181227">
    <w:abstractNumId w:val="7"/>
  </w:num>
  <w:num w:numId="6" w16cid:durableId="322583448">
    <w:abstractNumId w:val="7"/>
  </w:num>
  <w:num w:numId="7" w16cid:durableId="1307397975">
    <w:abstractNumId w:val="7"/>
  </w:num>
  <w:num w:numId="8" w16cid:durableId="633876216">
    <w:abstractNumId w:val="7"/>
  </w:num>
  <w:num w:numId="9" w16cid:durableId="293684826">
    <w:abstractNumId w:val="7"/>
  </w:num>
  <w:num w:numId="10" w16cid:durableId="1125541124">
    <w:abstractNumId w:val="7"/>
  </w:num>
  <w:num w:numId="11" w16cid:durableId="433673838">
    <w:abstractNumId w:val="7"/>
  </w:num>
  <w:num w:numId="12" w16cid:durableId="292176126">
    <w:abstractNumId w:val="7"/>
  </w:num>
  <w:num w:numId="13" w16cid:durableId="1128857894">
    <w:abstractNumId w:val="27"/>
  </w:num>
  <w:num w:numId="14" w16cid:durableId="2075542127">
    <w:abstractNumId w:val="2"/>
  </w:num>
  <w:num w:numId="15" w16cid:durableId="1684014024">
    <w:abstractNumId w:val="38"/>
  </w:num>
  <w:num w:numId="16" w16cid:durableId="672686090">
    <w:abstractNumId w:val="21"/>
  </w:num>
  <w:num w:numId="17" w16cid:durableId="1966693406">
    <w:abstractNumId w:val="32"/>
  </w:num>
  <w:num w:numId="18" w16cid:durableId="962003348">
    <w:abstractNumId w:val="29"/>
  </w:num>
  <w:num w:numId="19" w16cid:durableId="1250194198">
    <w:abstractNumId w:val="20"/>
  </w:num>
  <w:num w:numId="20" w16cid:durableId="1673026064">
    <w:abstractNumId w:val="11"/>
  </w:num>
  <w:num w:numId="21" w16cid:durableId="239222309">
    <w:abstractNumId w:val="35"/>
  </w:num>
  <w:num w:numId="22" w16cid:durableId="1699770454">
    <w:abstractNumId w:val="23"/>
  </w:num>
  <w:num w:numId="23" w16cid:durableId="851334745">
    <w:abstractNumId w:val="16"/>
  </w:num>
  <w:num w:numId="24" w16cid:durableId="16662776">
    <w:abstractNumId w:val="3"/>
  </w:num>
  <w:num w:numId="25" w16cid:durableId="1762407095">
    <w:abstractNumId w:val="12"/>
  </w:num>
  <w:num w:numId="26" w16cid:durableId="1744180993">
    <w:abstractNumId w:val="22"/>
  </w:num>
  <w:num w:numId="27" w16cid:durableId="1321156591">
    <w:abstractNumId w:val="33"/>
  </w:num>
  <w:num w:numId="28" w16cid:durableId="1609268400">
    <w:abstractNumId w:val="4"/>
  </w:num>
  <w:num w:numId="29" w16cid:durableId="914165034">
    <w:abstractNumId w:val="14"/>
  </w:num>
  <w:num w:numId="30" w16cid:durableId="1784835213">
    <w:abstractNumId w:val="25"/>
  </w:num>
  <w:num w:numId="31" w16cid:durableId="1772629296">
    <w:abstractNumId w:val="15"/>
  </w:num>
  <w:num w:numId="32" w16cid:durableId="1954163665">
    <w:abstractNumId w:val="19"/>
  </w:num>
  <w:num w:numId="33" w16cid:durableId="1910729261">
    <w:abstractNumId w:val="28"/>
  </w:num>
  <w:num w:numId="34" w16cid:durableId="1133329340">
    <w:abstractNumId w:val="40"/>
  </w:num>
  <w:num w:numId="35" w16cid:durableId="200098436">
    <w:abstractNumId w:val="6"/>
  </w:num>
  <w:num w:numId="36" w16cid:durableId="1277179379">
    <w:abstractNumId w:val="26"/>
  </w:num>
  <w:num w:numId="37" w16cid:durableId="382992914">
    <w:abstractNumId w:val="24"/>
  </w:num>
  <w:num w:numId="38" w16cid:durableId="21175145">
    <w:abstractNumId w:val="31"/>
  </w:num>
  <w:num w:numId="39" w16cid:durableId="766846418">
    <w:abstractNumId w:val="10"/>
  </w:num>
  <w:num w:numId="40" w16cid:durableId="926381444">
    <w:abstractNumId w:val="0"/>
  </w:num>
  <w:num w:numId="41" w16cid:durableId="1408919184">
    <w:abstractNumId w:val="36"/>
  </w:num>
  <w:num w:numId="42" w16cid:durableId="1802772062">
    <w:abstractNumId w:val="18"/>
  </w:num>
  <w:num w:numId="43" w16cid:durableId="522984920">
    <w:abstractNumId w:val="13"/>
  </w:num>
  <w:num w:numId="44" w16cid:durableId="1962566369">
    <w:abstractNumId w:val="8"/>
  </w:num>
  <w:num w:numId="45" w16cid:durableId="601038515">
    <w:abstractNumId w:val="30"/>
  </w:num>
  <w:num w:numId="46" w16cid:durableId="150753383">
    <w:abstractNumId w:val="17"/>
  </w:num>
  <w:num w:numId="47" w16cid:durableId="1871913498">
    <w:abstractNumId w:val="37"/>
  </w:num>
  <w:num w:numId="48" w16cid:durableId="879821919">
    <w:abstractNumId w:val="9"/>
  </w:num>
  <w:num w:numId="49" w16cid:durableId="398283911">
    <w:abstractNumId w:val="39"/>
  </w:num>
  <w:num w:numId="50" w16cid:durableId="2135828826">
    <w:abstractNumId w:val="1"/>
  </w:num>
  <w:num w:numId="51" w16cid:durableId="563181759">
    <w:abstractNumId w:val="5"/>
  </w:num>
  <w:num w:numId="52" w16cid:durableId="6561258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84"/>
    <w:rsid w:val="0000168D"/>
    <w:rsid w:val="00001980"/>
    <w:rsid w:val="000200C4"/>
    <w:rsid w:val="00022D62"/>
    <w:rsid w:val="000473FF"/>
    <w:rsid w:val="00047433"/>
    <w:rsid w:val="00056A80"/>
    <w:rsid w:val="00061743"/>
    <w:rsid w:val="00061ABE"/>
    <w:rsid w:val="00070FCE"/>
    <w:rsid w:val="00071E2D"/>
    <w:rsid w:val="000810A4"/>
    <w:rsid w:val="000D35C9"/>
    <w:rsid w:val="000D72A3"/>
    <w:rsid w:val="000D7548"/>
    <w:rsid w:val="000E0F54"/>
    <w:rsid w:val="000E1C77"/>
    <w:rsid w:val="000E3150"/>
    <w:rsid w:val="000E6B88"/>
    <w:rsid w:val="00117C48"/>
    <w:rsid w:val="0012594D"/>
    <w:rsid w:val="00126252"/>
    <w:rsid w:val="00126328"/>
    <w:rsid w:val="00132650"/>
    <w:rsid w:val="001373EC"/>
    <w:rsid w:val="00137749"/>
    <w:rsid w:val="00137C00"/>
    <w:rsid w:val="00141154"/>
    <w:rsid w:val="00142EED"/>
    <w:rsid w:val="001472E2"/>
    <w:rsid w:val="00153FFF"/>
    <w:rsid w:val="00162A5B"/>
    <w:rsid w:val="001742A0"/>
    <w:rsid w:val="001828A3"/>
    <w:rsid w:val="00186282"/>
    <w:rsid w:val="001935A7"/>
    <w:rsid w:val="0019461E"/>
    <w:rsid w:val="00195B43"/>
    <w:rsid w:val="001A1478"/>
    <w:rsid w:val="001A1CDE"/>
    <w:rsid w:val="001A43E0"/>
    <w:rsid w:val="001A69F6"/>
    <w:rsid w:val="001B2D71"/>
    <w:rsid w:val="001B45F6"/>
    <w:rsid w:val="001C3B01"/>
    <w:rsid w:val="001D6543"/>
    <w:rsid w:val="001E3681"/>
    <w:rsid w:val="001F6513"/>
    <w:rsid w:val="001F7A77"/>
    <w:rsid w:val="002109E9"/>
    <w:rsid w:val="00211A7E"/>
    <w:rsid w:val="0021379E"/>
    <w:rsid w:val="00220960"/>
    <w:rsid w:val="0022327F"/>
    <w:rsid w:val="00224095"/>
    <w:rsid w:val="0022513C"/>
    <w:rsid w:val="0023516C"/>
    <w:rsid w:val="002373D8"/>
    <w:rsid w:val="002407B8"/>
    <w:rsid w:val="00263871"/>
    <w:rsid w:val="00264871"/>
    <w:rsid w:val="0027744F"/>
    <w:rsid w:val="0029575E"/>
    <w:rsid w:val="00297FED"/>
    <w:rsid w:val="002A0DB9"/>
    <w:rsid w:val="002B6D57"/>
    <w:rsid w:val="002C1ACF"/>
    <w:rsid w:val="002C44DC"/>
    <w:rsid w:val="002D1428"/>
    <w:rsid w:val="002D54A5"/>
    <w:rsid w:val="002E796B"/>
    <w:rsid w:val="002F770F"/>
    <w:rsid w:val="003311EE"/>
    <w:rsid w:val="00331559"/>
    <w:rsid w:val="00336448"/>
    <w:rsid w:val="00372A91"/>
    <w:rsid w:val="003731A6"/>
    <w:rsid w:val="00381588"/>
    <w:rsid w:val="003A27E6"/>
    <w:rsid w:val="003A7F0E"/>
    <w:rsid w:val="003B5DBC"/>
    <w:rsid w:val="003C2010"/>
    <w:rsid w:val="003D2818"/>
    <w:rsid w:val="003E2C89"/>
    <w:rsid w:val="0040610A"/>
    <w:rsid w:val="00417E64"/>
    <w:rsid w:val="00433F77"/>
    <w:rsid w:val="0043704F"/>
    <w:rsid w:val="00446036"/>
    <w:rsid w:val="00451C45"/>
    <w:rsid w:val="0045467A"/>
    <w:rsid w:val="004553A9"/>
    <w:rsid w:val="00456A75"/>
    <w:rsid w:val="00464EE2"/>
    <w:rsid w:val="00470718"/>
    <w:rsid w:val="00482D69"/>
    <w:rsid w:val="0048461D"/>
    <w:rsid w:val="00486498"/>
    <w:rsid w:val="00492138"/>
    <w:rsid w:val="00493A03"/>
    <w:rsid w:val="00496B94"/>
    <w:rsid w:val="004978DA"/>
    <w:rsid w:val="004A4DD0"/>
    <w:rsid w:val="004B7E85"/>
    <w:rsid w:val="004C50A3"/>
    <w:rsid w:val="004D3777"/>
    <w:rsid w:val="004D64A6"/>
    <w:rsid w:val="004E0A59"/>
    <w:rsid w:val="004E5936"/>
    <w:rsid w:val="004F5B45"/>
    <w:rsid w:val="00511268"/>
    <w:rsid w:val="00515ECA"/>
    <w:rsid w:val="0052530D"/>
    <w:rsid w:val="00531200"/>
    <w:rsid w:val="00556805"/>
    <w:rsid w:val="00564035"/>
    <w:rsid w:val="00565B50"/>
    <w:rsid w:val="00571D9D"/>
    <w:rsid w:val="00595AEF"/>
    <w:rsid w:val="0059671D"/>
    <w:rsid w:val="005A665C"/>
    <w:rsid w:val="005A6ACC"/>
    <w:rsid w:val="005B26A2"/>
    <w:rsid w:val="005B488D"/>
    <w:rsid w:val="00612913"/>
    <w:rsid w:val="00627B94"/>
    <w:rsid w:val="00637DE8"/>
    <w:rsid w:val="00641A24"/>
    <w:rsid w:val="006438F0"/>
    <w:rsid w:val="00644116"/>
    <w:rsid w:val="00647287"/>
    <w:rsid w:val="00647DAF"/>
    <w:rsid w:val="006504E8"/>
    <w:rsid w:val="00656E16"/>
    <w:rsid w:val="006572CE"/>
    <w:rsid w:val="00663BEC"/>
    <w:rsid w:val="0067044B"/>
    <w:rsid w:val="006804BA"/>
    <w:rsid w:val="00690528"/>
    <w:rsid w:val="006956E4"/>
    <w:rsid w:val="006A548A"/>
    <w:rsid w:val="006A7278"/>
    <w:rsid w:val="006A76B4"/>
    <w:rsid w:val="006A7CDF"/>
    <w:rsid w:val="006B1050"/>
    <w:rsid w:val="006B6491"/>
    <w:rsid w:val="006C2DE3"/>
    <w:rsid w:val="006C483B"/>
    <w:rsid w:val="006D4BBE"/>
    <w:rsid w:val="006D64CC"/>
    <w:rsid w:val="006E236E"/>
    <w:rsid w:val="006E26E5"/>
    <w:rsid w:val="006F4BAC"/>
    <w:rsid w:val="0070239F"/>
    <w:rsid w:val="0070269A"/>
    <w:rsid w:val="00706487"/>
    <w:rsid w:val="00721A9B"/>
    <w:rsid w:val="007314EE"/>
    <w:rsid w:val="00772ADA"/>
    <w:rsid w:val="00780906"/>
    <w:rsid w:val="00781D50"/>
    <w:rsid w:val="007902B2"/>
    <w:rsid w:val="00793DC9"/>
    <w:rsid w:val="007A7B81"/>
    <w:rsid w:val="007B0AD3"/>
    <w:rsid w:val="007B5CD4"/>
    <w:rsid w:val="007C1611"/>
    <w:rsid w:val="007C5232"/>
    <w:rsid w:val="007D7650"/>
    <w:rsid w:val="007E2F36"/>
    <w:rsid w:val="007E331C"/>
    <w:rsid w:val="007E5EFF"/>
    <w:rsid w:val="00807D5B"/>
    <w:rsid w:val="0082480C"/>
    <w:rsid w:val="00857491"/>
    <w:rsid w:val="00857B7B"/>
    <w:rsid w:val="008664CF"/>
    <w:rsid w:val="00870369"/>
    <w:rsid w:val="00874C8F"/>
    <w:rsid w:val="00877CE1"/>
    <w:rsid w:val="00892491"/>
    <w:rsid w:val="008A15E5"/>
    <w:rsid w:val="008A22CC"/>
    <w:rsid w:val="008A3F6F"/>
    <w:rsid w:val="008B1A52"/>
    <w:rsid w:val="008C02D0"/>
    <w:rsid w:val="008D156D"/>
    <w:rsid w:val="008D1789"/>
    <w:rsid w:val="008D3250"/>
    <w:rsid w:val="008D72DC"/>
    <w:rsid w:val="008E092A"/>
    <w:rsid w:val="008E3488"/>
    <w:rsid w:val="008E7E41"/>
    <w:rsid w:val="00913AD9"/>
    <w:rsid w:val="00921B39"/>
    <w:rsid w:val="00926694"/>
    <w:rsid w:val="00936797"/>
    <w:rsid w:val="00943F1D"/>
    <w:rsid w:val="00946F7A"/>
    <w:rsid w:val="00950301"/>
    <w:rsid w:val="0095339F"/>
    <w:rsid w:val="00957B12"/>
    <w:rsid w:val="00963284"/>
    <w:rsid w:val="00966D1D"/>
    <w:rsid w:val="009730CC"/>
    <w:rsid w:val="009741A7"/>
    <w:rsid w:val="009931B8"/>
    <w:rsid w:val="00993C6A"/>
    <w:rsid w:val="009A5452"/>
    <w:rsid w:val="009B6959"/>
    <w:rsid w:val="009C31FC"/>
    <w:rsid w:val="009D6473"/>
    <w:rsid w:val="009E7722"/>
    <w:rsid w:val="009F168C"/>
    <w:rsid w:val="009F3647"/>
    <w:rsid w:val="009F51C2"/>
    <w:rsid w:val="00A015B0"/>
    <w:rsid w:val="00A13A05"/>
    <w:rsid w:val="00A25EFE"/>
    <w:rsid w:val="00A27740"/>
    <w:rsid w:val="00A409E2"/>
    <w:rsid w:val="00A41B87"/>
    <w:rsid w:val="00A454C9"/>
    <w:rsid w:val="00A46D6E"/>
    <w:rsid w:val="00A57670"/>
    <w:rsid w:val="00A61460"/>
    <w:rsid w:val="00A61511"/>
    <w:rsid w:val="00A62DBD"/>
    <w:rsid w:val="00A70D35"/>
    <w:rsid w:val="00A75519"/>
    <w:rsid w:val="00A86FA3"/>
    <w:rsid w:val="00A91E64"/>
    <w:rsid w:val="00A92D4C"/>
    <w:rsid w:val="00A96833"/>
    <w:rsid w:val="00AA0547"/>
    <w:rsid w:val="00AA3697"/>
    <w:rsid w:val="00AC2D6E"/>
    <w:rsid w:val="00AC3B7B"/>
    <w:rsid w:val="00AD0A08"/>
    <w:rsid w:val="00AD1B8E"/>
    <w:rsid w:val="00AE0B00"/>
    <w:rsid w:val="00AE48B0"/>
    <w:rsid w:val="00AE71F2"/>
    <w:rsid w:val="00B040AB"/>
    <w:rsid w:val="00B04930"/>
    <w:rsid w:val="00B05D84"/>
    <w:rsid w:val="00B12574"/>
    <w:rsid w:val="00B15C5F"/>
    <w:rsid w:val="00B20B7D"/>
    <w:rsid w:val="00B32AA9"/>
    <w:rsid w:val="00B3426C"/>
    <w:rsid w:val="00B56ECE"/>
    <w:rsid w:val="00B61F67"/>
    <w:rsid w:val="00B624C0"/>
    <w:rsid w:val="00B63C88"/>
    <w:rsid w:val="00B716FF"/>
    <w:rsid w:val="00B74595"/>
    <w:rsid w:val="00B76152"/>
    <w:rsid w:val="00B764B5"/>
    <w:rsid w:val="00B773C7"/>
    <w:rsid w:val="00B80BFA"/>
    <w:rsid w:val="00B855F5"/>
    <w:rsid w:val="00B86FD7"/>
    <w:rsid w:val="00B87072"/>
    <w:rsid w:val="00B94E53"/>
    <w:rsid w:val="00B97069"/>
    <w:rsid w:val="00BA191E"/>
    <w:rsid w:val="00BA2772"/>
    <w:rsid w:val="00BA3890"/>
    <w:rsid w:val="00BA6D59"/>
    <w:rsid w:val="00BC0484"/>
    <w:rsid w:val="00BC2D33"/>
    <w:rsid w:val="00BD2961"/>
    <w:rsid w:val="00BD52E3"/>
    <w:rsid w:val="00BD7404"/>
    <w:rsid w:val="00BD7EB1"/>
    <w:rsid w:val="00BE1267"/>
    <w:rsid w:val="00BE2709"/>
    <w:rsid w:val="00BE7E1E"/>
    <w:rsid w:val="00C06E6A"/>
    <w:rsid w:val="00C12EC2"/>
    <w:rsid w:val="00C22456"/>
    <w:rsid w:val="00C32F4B"/>
    <w:rsid w:val="00C45007"/>
    <w:rsid w:val="00C51288"/>
    <w:rsid w:val="00C527C5"/>
    <w:rsid w:val="00C61237"/>
    <w:rsid w:val="00C7263D"/>
    <w:rsid w:val="00C814C9"/>
    <w:rsid w:val="00C819EA"/>
    <w:rsid w:val="00C83A57"/>
    <w:rsid w:val="00CA4DDA"/>
    <w:rsid w:val="00CA6747"/>
    <w:rsid w:val="00CB4AD5"/>
    <w:rsid w:val="00CB7DF7"/>
    <w:rsid w:val="00CD1E84"/>
    <w:rsid w:val="00CF0E72"/>
    <w:rsid w:val="00CF2C8B"/>
    <w:rsid w:val="00CF3EFB"/>
    <w:rsid w:val="00CF49F3"/>
    <w:rsid w:val="00D064F3"/>
    <w:rsid w:val="00D0743D"/>
    <w:rsid w:val="00D115BF"/>
    <w:rsid w:val="00D33DD6"/>
    <w:rsid w:val="00D3667B"/>
    <w:rsid w:val="00D53A22"/>
    <w:rsid w:val="00D54140"/>
    <w:rsid w:val="00D608DE"/>
    <w:rsid w:val="00D66A29"/>
    <w:rsid w:val="00D83889"/>
    <w:rsid w:val="00D86FC5"/>
    <w:rsid w:val="00D87BDA"/>
    <w:rsid w:val="00D95823"/>
    <w:rsid w:val="00DA15DF"/>
    <w:rsid w:val="00DB7B5D"/>
    <w:rsid w:val="00DC15CC"/>
    <w:rsid w:val="00DC379E"/>
    <w:rsid w:val="00DC690E"/>
    <w:rsid w:val="00DC6991"/>
    <w:rsid w:val="00DC7247"/>
    <w:rsid w:val="00DC7E63"/>
    <w:rsid w:val="00DD10D4"/>
    <w:rsid w:val="00DD27F5"/>
    <w:rsid w:val="00DD5181"/>
    <w:rsid w:val="00DE274C"/>
    <w:rsid w:val="00DE2992"/>
    <w:rsid w:val="00DF3D19"/>
    <w:rsid w:val="00E0266C"/>
    <w:rsid w:val="00E108FD"/>
    <w:rsid w:val="00E21F3F"/>
    <w:rsid w:val="00E37DAA"/>
    <w:rsid w:val="00E54F12"/>
    <w:rsid w:val="00E650E1"/>
    <w:rsid w:val="00E7135F"/>
    <w:rsid w:val="00E7581B"/>
    <w:rsid w:val="00E76E4D"/>
    <w:rsid w:val="00EA1C00"/>
    <w:rsid w:val="00EA65AB"/>
    <w:rsid w:val="00EB1F11"/>
    <w:rsid w:val="00EB2D94"/>
    <w:rsid w:val="00EB5DB4"/>
    <w:rsid w:val="00EE09BB"/>
    <w:rsid w:val="00EE1BC2"/>
    <w:rsid w:val="00EE2F03"/>
    <w:rsid w:val="00EE60C5"/>
    <w:rsid w:val="00EF3FD4"/>
    <w:rsid w:val="00F00286"/>
    <w:rsid w:val="00F0142A"/>
    <w:rsid w:val="00F17E3F"/>
    <w:rsid w:val="00F347F8"/>
    <w:rsid w:val="00F45799"/>
    <w:rsid w:val="00F5289F"/>
    <w:rsid w:val="00F53596"/>
    <w:rsid w:val="00F57A57"/>
    <w:rsid w:val="00F60C0C"/>
    <w:rsid w:val="00F619E3"/>
    <w:rsid w:val="00F630FE"/>
    <w:rsid w:val="00F742DF"/>
    <w:rsid w:val="00F83865"/>
    <w:rsid w:val="00FA2D85"/>
    <w:rsid w:val="00FA7FD1"/>
    <w:rsid w:val="00FB0AE9"/>
    <w:rsid w:val="00FC219C"/>
    <w:rsid w:val="00FC4DE2"/>
    <w:rsid w:val="00FC7267"/>
    <w:rsid w:val="00FE2913"/>
    <w:rsid w:val="00FE5A45"/>
    <w:rsid w:val="00FF0286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5D660"/>
  <w15:chartTrackingRefBased/>
  <w15:docId w15:val="{2796C0C2-E619-485C-B83F-8820DB48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79E"/>
    <w:pPr>
      <w:keepNext/>
      <w:keepLines/>
      <w:numPr>
        <w:numId w:val="12"/>
      </w:numP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2"/>
      </w:numPr>
      <w:spacing w:before="360" w:after="0"/>
      <w:ind w:left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21379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4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DD0"/>
  </w:style>
  <w:style w:type="paragraph" w:styleId="Footer">
    <w:name w:val="footer"/>
    <w:basedOn w:val="Normal"/>
    <w:link w:val="FooterChar"/>
    <w:uiPriority w:val="99"/>
    <w:unhideWhenUsed/>
    <w:rsid w:val="004A4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DD0"/>
  </w:style>
  <w:style w:type="character" w:styleId="Hyperlink">
    <w:name w:val="Hyperlink"/>
    <w:basedOn w:val="DefaultParagraphFont"/>
    <w:uiPriority w:val="99"/>
    <w:unhideWhenUsed/>
    <w:rsid w:val="00B32AA9"/>
    <w:rPr>
      <w:color w:val="6B9F25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3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D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D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D1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F3D1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6747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DA15DF"/>
    <w:pPr>
      <w:spacing w:after="100"/>
    </w:pPr>
  </w:style>
  <w:style w:type="table" w:styleId="TableGrid">
    <w:name w:val="Table Grid"/>
    <w:basedOn w:val="TableNormal"/>
    <w:uiPriority w:val="39"/>
    <w:rsid w:val="00E71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4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andrewsenv.co.uk/bpe-support-progra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6FFAF.832507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nou\OneDrive\ANDENV\MASTERS%20CVsETC\Doc%20MASTERS\AECL\Briefing%20Note%20Template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9EE2994-3D2C-43BC-B32C-7311DB01E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Briefing Note Template</Template>
  <TotalTime>0</TotalTime>
  <Pages>3</Pages>
  <Words>1000</Words>
  <Characters>5450</Characters>
  <Application>Microsoft Office Word</Application>
  <DocSecurity>0</DocSecurity>
  <Lines>113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Arnout Andrews</dc:creator>
  <cp:keywords/>
  <cp:lastModifiedBy>Arnout Andrews</cp:lastModifiedBy>
  <cp:revision>180</cp:revision>
  <cp:lastPrinted>2025-11-13T15:10:00Z</cp:lastPrinted>
  <dcterms:created xsi:type="dcterms:W3CDTF">2025-10-31T14:06:00Z</dcterms:created>
  <dcterms:modified xsi:type="dcterms:W3CDTF">2025-11-13T15:15:00Z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